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90" w:rsidRDefault="00D10D90" w:rsidP="00D10D90">
      <w:pPr>
        <w:spacing w:after="0" w:line="312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спецкурса *</w:t>
      </w:r>
    </w:p>
    <w:p w:rsidR="00D10D90" w:rsidRPr="00CC60CA" w:rsidRDefault="00D10D90" w:rsidP="00D10D90">
      <w:pPr>
        <w:spacing w:after="0" w:line="312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«Механизмы противодействия коррупции и профилактика коррупционных правонарушений»</w:t>
      </w:r>
    </w:p>
    <w:p w:rsidR="00D10D90" w:rsidRPr="00CC60CA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*</w:t>
      </w:r>
      <w:proofErr w:type="gramStart"/>
      <w:r>
        <w:rPr>
          <w:sz w:val="28"/>
          <w:szCs w:val="28"/>
        </w:rPr>
        <w:t>подготовлена</w:t>
      </w:r>
      <w:proofErr w:type="gramEnd"/>
      <w:r>
        <w:rPr>
          <w:sz w:val="28"/>
          <w:szCs w:val="28"/>
        </w:rPr>
        <w:t xml:space="preserve"> Институтом</w:t>
      </w:r>
    </w:p>
    <w:p w:rsidR="00D10D90" w:rsidRDefault="00D10D90" w:rsidP="00D10D9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законодательства и сравнительного </w:t>
      </w:r>
    </w:p>
    <w:p w:rsidR="00D10D90" w:rsidRDefault="00D10D90" w:rsidP="00D10D9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правоведения  при Правительстве </w:t>
      </w:r>
    </w:p>
    <w:p w:rsidR="00D10D90" w:rsidRPr="00D10D90" w:rsidRDefault="00D10D90" w:rsidP="00D10D9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Российской Федерации</w:t>
      </w:r>
    </w:p>
    <w:p w:rsidR="00D10D90" w:rsidRP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Коррупция: сущность, причины возникновения, виды и формы проявления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Коррупция как социальное явление и ее последствия. Факторы, детерминирующие коррупционные процессы. </w:t>
      </w:r>
      <w:proofErr w:type="spellStart"/>
      <w:r>
        <w:rPr>
          <w:sz w:val="28"/>
          <w:szCs w:val="28"/>
        </w:rPr>
        <w:t>Деликтологическая</w:t>
      </w:r>
      <w:proofErr w:type="spellEnd"/>
      <w:r>
        <w:rPr>
          <w:sz w:val="28"/>
          <w:szCs w:val="28"/>
        </w:rPr>
        <w:t xml:space="preserve"> характеристика коррупционных проявлений. Виды и формы проявления коррупционных правонарушений.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Международно-правовая основа противодействия коррупции 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Международно-правовые акты о противодействии коррупции и конфискации денег, ценностей и иного имущества лиц, совершивших преступления коррупционной направленности. Рекомендации Группы госуда</w:t>
      </w:r>
      <w:proofErr w:type="gramStart"/>
      <w:r>
        <w:rPr>
          <w:sz w:val="28"/>
          <w:szCs w:val="28"/>
        </w:rPr>
        <w:t>рств пр</w:t>
      </w:r>
      <w:proofErr w:type="gramEnd"/>
      <w:r>
        <w:rPr>
          <w:sz w:val="28"/>
          <w:szCs w:val="28"/>
        </w:rPr>
        <w:t xml:space="preserve">отив коррупции. Правовые акты Организации экономического сотрудничества и развития в сфере противодействия коррупции. Правовые механизмы противодействия коррупции в Европейском Союзе. Модельное законодательство государств – участников СНГ о противодействии коррупции. 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Система </w:t>
      </w:r>
      <w:proofErr w:type="spellStart"/>
      <w:r>
        <w:rPr>
          <w:b/>
          <w:bCs/>
          <w:sz w:val="28"/>
          <w:szCs w:val="28"/>
        </w:rPr>
        <w:t>антикоррупционного</w:t>
      </w:r>
      <w:proofErr w:type="spellEnd"/>
      <w:r>
        <w:rPr>
          <w:b/>
          <w:bCs/>
          <w:sz w:val="28"/>
          <w:szCs w:val="28"/>
        </w:rPr>
        <w:t xml:space="preserve"> законодательства в России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Конституционно-правовые основы противодействия коррупции. Федеральное законодательство о борьбе с коррупцией. Законодательные основы противодействия коррупции в субъектах Российской Федерации. Программы противодействия коррупции в субъектах Российской Федерации</w:t>
      </w:r>
    </w:p>
    <w:p w:rsidR="00D10D90" w:rsidRP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4. Механизмы противодействия коррупции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противодействия коррупции. Основные принципы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 Особенности правового положения субъектов, осуществляющих противодействие коррупции. Видовая характеристика механизмов противодействия коррупции.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 Организационно-институциональные основы противодействия коррупции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организационно-институциональных основ противодействия коррупции. Роль Президента Российской Федерации в определении основных направлений государственной политики в области противодействия коррупции. Совет при Президенте Российской Федерации по противодействию коррупции. Правительство Российской Федерации в сфере противодействия коррупции. Система федеральных органов государственной власти и органов государственной власти субъектов Российской Федерации, участвующих в противодействии коррупции. Влияние органов финансового контроля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деятельность. 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 Способы предупреждения коррупционных проявлений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политики в сфере противодействия коррупции. Система мер профилактики коррупционных проявлений.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 реализации нормативных правовых актов. Требования и ограничения с целью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проявлений в системе государственной и муниципальной службы. 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</w:t>
      </w:r>
      <w:proofErr w:type="spellStart"/>
      <w:r>
        <w:rPr>
          <w:b/>
          <w:bCs/>
          <w:sz w:val="28"/>
          <w:szCs w:val="28"/>
        </w:rPr>
        <w:t>Антикоррупционная</w:t>
      </w:r>
      <w:proofErr w:type="spellEnd"/>
      <w:r>
        <w:rPr>
          <w:b/>
          <w:bCs/>
          <w:sz w:val="28"/>
          <w:szCs w:val="28"/>
        </w:rPr>
        <w:t xml:space="preserve"> экспертиза нормативных правовых актов и их проектов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Теоретико-методологические аспекты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 Порядок и принципы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 Федеральные и региональные правовые основы 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Юридико-</w:t>
      </w:r>
      <w:r>
        <w:rPr>
          <w:sz w:val="28"/>
          <w:szCs w:val="28"/>
        </w:rPr>
        <w:lastRenderedPageBreak/>
        <w:t xml:space="preserve">лингвистическая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 xml:space="preserve">. Средства выявления и устранения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нормативных правовых актов и их проектах. 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</w:t>
      </w:r>
      <w:proofErr w:type="spellStart"/>
      <w:r>
        <w:rPr>
          <w:b/>
          <w:bCs/>
          <w:sz w:val="28"/>
          <w:szCs w:val="28"/>
        </w:rPr>
        <w:t>Антикоррупционный</w:t>
      </w:r>
      <w:proofErr w:type="spellEnd"/>
      <w:r>
        <w:rPr>
          <w:b/>
          <w:bCs/>
          <w:sz w:val="28"/>
          <w:szCs w:val="28"/>
        </w:rPr>
        <w:t xml:space="preserve"> мониторинг нормативных правовых актов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законодательства. Система мер и средств 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мониторингу законодательных актов. Субъекты и объекты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мониторинга. Экспертная деятельность Министерства юстиции РФ в оценке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нормативных правовых актов.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9. </w:t>
      </w:r>
      <w:proofErr w:type="spellStart"/>
      <w:r>
        <w:rPr>
          <w:b/>
          <w:bCs/>
          <w:sz w:val="28"/>
          <w:szCs w:val="28"/>
        </w:rPr>
        <w:t>Антикоррупционные</w:t>
      </w:r>
      <w:proofErr w:type="spellEnd"/>
      <w:r>
        <w:rPr>
          <w:b/>
          <w:bCs/>
          <w:sz w:val="28"/>
          <w:szCs w:val="28"/>
        </w:rPr>
        <w:t xml:space="preserve"> запреты, ограничения и обязанности в системе государственной и муниципальной службы</w:t>
      </w:r>
    </w:p>
    <w:p w:rsidR="00D10D90" w:rsidRDefault="00D10D90" w:rsidP="00D10D90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коррупционных проявлений в системе государственной и муниципальной службы. Законодательное обеспечение соблюдения государственными  и муниципальными служащими законодательства в сфере противодействия коррупции.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стандарты поведения государственных и муниципальных служащих. Предотвращение и урегулирование конфликта интересов на государственной и муниципальной службе. Порядок исполнения обязанности служащего предоставлять сведения о доходах, имуществе и обязательствах имущественного характера. 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10. Юридическая ответственность за преступления коррупционной направленности</w:t>
      </w:r>
    </w:p>
    <w:p w:rsidR="00D10D90" w:rsidRDefault="00D10D90" w:rsidP="00D10D90">
      <w:pPr>
        <w:spacing w:after="0" w:line="312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Уголовная ответственность за коррупционные преступления, посягающие на собственность: публично-правовые отношения в сфере экономической деятельности; посягающие на порядок регулирования отношений в сфере экономической деятельности, запрещающий сделки с преступно приобретенным имуществом;  порядок регулирования отношений в сфере экономической деятельности, запрещающий недобросовестную конкуренцию; порядок осуществления внешнеэкономической д</w:t>
      </w:r>
      <w:bookmarkStart w:id="0" w:name="_GoBack"/>
      <w:bookmarkEnd w:id="0"/>
      <w:r>
        <w:rPr>
          <w:sz w:val="28"/>
          <w:szCs w:val="28"/>
        </w:rPr>
        <w:t xml:space="preserve">еятельности; интересы службы в коммерческих и иных организациях; а также уголовная </w:t>
      </w:r>
      <w:r>
        <w:rPr>
          <w:sz w:val="28"/>
          <w:szCs w:val="28"/>
        </w:rPr>
        <w:lastRenderedPageBreak/>
        <w:t>ответственность за коррупционные преступления против общественной безопасности. Административная ответственность за правонарушения коррупционной направленности. Гражданско-правовая ответственность за неправомерные деяния коррупционного характера. Ответственность за коррупционные деяния по законодательству зарубежных государств.</w:t>
      </w:r>
    </w:p>
    <w:p w:rsidR="00D10D90" w:rsidRDefault="00D10D90" w:rsidP="00D10D90"/>
    <w:p w:rsidR="00FA3136" w:rsidRDefault="00FA3136"/>
    <w:sectPr w:rsidR="00FA3136" w:rsidSect="00CC60C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CA" w:rsidRDefault="00FA3136" w:rsidP="005F0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0CA" w:rsidRDefault="00FA3136" w:rsidP="00CC60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CA" w:rsidRDefault="00FA3136" w:rsidP="005F0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D90">
      <w:rPr>
        <w:rStyle w:val="a5"/>
        <w:noProof/>
      </w:rPr>
      <w:t>3</w:t>
    </w:r>
    <w:r>
      <w:rPr>
        <w:rStyle w:val="a5"/>
      </w:rPr>
      <w:fldChar w:fldCharType="end"/>
    </w:r>
  </w:p>
  <w:p w:rsidR="00CC60CA" w:rsidRDefault="00FA3136" w:rsidP="00CC60C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D90"/>
    <w:rsid w:val="00D10D90"/>
    <w:rsid w:val="00FA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0D9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</w:rPr>
  </w:style>
  <w:style w:type="character" w:customStyle="1" w:styleId="a4">
    <w:name w:val="Нижний колонтитул Знак"/>
    <w:basedOn w:val="a0"/>
    <w:link w:val="a3"/>
    <w:rsid w:val="00D10D90"/>
    <w:rPr>
      <w:rFonts w:ascii="Times New Roman" w:eastAsia="Times New Roman" w:hAnsi="Times New Roman" w:cs="Times New Roman"/>
      <w:sz w:val="20"/>
    </w:rPr>
  </w:style>
  <w:style w:type="character" w:styleId="a5">
    <w:name w:val="page number"/>
    <w:basedOn w:val="a0"/>
    <w:rsid w:val="00D10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2013-05-07T06:16:00Z</dcterms:created>
  <dcterms:modified xsi:type="dcterms:W3CDTF">2013-05-07T06:17:00Z</dcterms:modified>
</cp:coreProperties>
</file>