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79" w:rsidRDefault="00931C7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31C79" w:rsidRDefault="00931C7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31C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1C79" w:rsidRDefault="00931C79">
            <w:pPr>
              <w:pStyle w:val="ConsPlusNormal"/>
              <w:outlineLvl w:val="0"/>
            </w:pPr>
            <w:r>
              <w:t>16 июля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1C79" w:rsidRDefault="00931C79">
            <w:pPr>
              <w:pStyle w:val="ConsPlusNormal"/>
              <w:jc w:val="right"/>
              <w:outlineLvl w:val="0"/>
            </w:pPr>
            <w:r>
              <w:t>N 2402-01-ЗМО</w:t>
            </w:r>
          </w:p>
        </w:tc>
      </w:tr>
    </w:tbl>
    <w:p w:rsidR="00931C79" w:rsidRDefault="00931C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Title"/>
        <w:jc w:val="center"/>
      </w:pPr>
      <w:r>
        <w:t>ЗАКОН</w:t>
      </w:r>
    </w:p>
    <w:p w:rsidR="00931C79" w:rsidRDefault="00931C79">
      <w:pPr>
        <w:pStyle w:val="ConsPlusTitle"/>
        <w:jc w:val="center"/>
      </w:pPr>
    </w:p>
    <w:p w:rsidR="00931C79" w:rsidRDefault="00931C79">
      <w:pPr>
        <w:pStyle w:val="ConsPlusTitle"/>
        <w:jc w:val="center"/>
      </w:pPr>
      <w:r>
        <w:t>МУРМАНСКОЙ ОБЛАСТИ</w:t>
      </w:r>
    </w:p>
    <w:p w:rsidR="00931C79" w:rsidRDefault="00931C79">
      <w:pPr>
        <w:pStyle w:val="ConsPlusTitle"/>
        <w:ind w:firstLine="540"/>
        <w:jc w:val="both"/>
      </w:pPr>
    </w:p>
    <w:p w:rsidR="00931C79" w:rsidRDefault="00931C79">
      <w:pPr>
        <w:pStyle w:val="ConsPlusTitle"/>
        <w:jc w:val="center"/>
      </w:pPr>
      <w:r>
        <w:t>ОБ ОТВЕТСТВЕННОМ ОБРАЩЕНИИ С ЖИВОТНЫМИ В МУРМАНСКОЙ ОБЛАСТИ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jc w:val="right"/>
      </w:pPr>
      <w:r>
        <w:t>Принят Мурманской</w:t>
      </w:r>
    </w:p>
    <w:p w:rsidR="00931C79" w:rsidRDefault="00931C79">
      <w:pPr>
        <w:pStyle w:val="ConsPlusNormal"/>
        <w:jc w:val="right"/>
      </w:pPr>
      <w:r>
        <w:t>областной Думой</w:t>
      </w:r>
    </w:p>
    <w:p w:rsidR="00931C79" w:rsidRDefault="00931C79">
      <w:pPr>
        <w:pStyle w:val="ConsPlusNormal"/>
        <w:jc w:val="right"/>
      </w:pPr>
      <w:r>
        <w:t>27 июня 2019 года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Title"/>
        <w:ind w:firstLine="540"/>
        <w:jc w:val="both"/>
        <w:outlineLvl w:val="1"/>
      </w:pPr>
      <w:r>
        <w:t>Статья 1. Предмет правового регулирования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27.12.2018 N 498-ФЗ "Об ответственном обращении с животными и о внесении изменений в отдельные законодательные акты Российской Федерации" (далее - Федеральный закон) определяет полномочия органов государственной власти Мурманской области в области обращения с животными и наделяет органы местного самоуправления Мурманской области отдельными государственными полномочиями Мурманской области.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ind w:firstLine="540"/>
        <w:jc w:val="both"/>
      </w:pPr>
      <w:r>
        <w:t xml:space="preserve">В настоящем Законе используются основные понятия, определенные Федеральным </w:t>
      </w:r>
      <w:hyperlink r:id="rId6" w:history="1">
        <w:r>
          <w:rPr>
            <w:color w:val="0000FF"/>
          </w:rPr>
          <w:t>законом</w:t>
        </w:r>
      </w:hyperlink>
      <w:r>
        <w:t>.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Title"/>
        <w:ind w:firstLine="540"/>
        <w:jc w:val="both"/>
        <w:outlineLvl w:val="1"/>
      </w:pPr>
      <w:r>
        <w:t>Статья 3. Полномочия Мурманской областной Думы в области обращения с животными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ind w:firstLine="540"/>
        <w:jc w:val="both"/>
      </w:pPr>
      <w:r>
        <w:t>К полномочиям Мурманской областной Думы в области обращения с животными относятся: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1) осуществление законодательного регулирования в области обращения с животными;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2) осуществление контроля за соблюдением законов Мурманской области в области обращения с животными;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3) осуществление иных полномочий в соответствии с законодательством Российской Федерации и законодательством Мурманской области.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Title"/>
        <w:ind w:firstLine="540"/>
        <w:jc w:val="both"/>
        <w:outlineLvl w:val="1"/>
      </w:pPr>
      <w:r>
        <w:t>Статья 4. Полномочия Правительства Мурманской области в области обращения с животными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ind w:firstLine="540"/>
        <w:jc w:val="both"/>
      </w:pPr>
      <w:r>
        <w:t>К полномочиям Правительства Мурманской области в области обращения с животными относятся: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1) определение исполнительного органа государственной власти Мурманской области, уполномоченного в области обращения с животными (далее - уполномоченный орган);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2) определение исполнительных органов государственной власти Мурманской области, уполномоченных на осуществление государственного надзора в области обращения с животными;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 xml:space="preserve">3) установление порядка организации деятельности приютов для животных и норм содержания животных в них в соответствии с методическими указаниями, утвержденными </w:t>
      </w:r>
      <w:r>
        <w:lastRenderedPageBreak/>
        <w:t>Правительством Российской Федерации;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4) установление порядка осуществления деятельности по обращению с животными без владельцев в соответствии с методическими указаниями, утвержденными Правительством Российской Федерации;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5) установление порядка организации и осуществления исполнительными органами государственной власти Мурманской области государственного надзора в области обращения с животными;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6) осуществление иных полномочий в соответствии с законодательством Российской Федерации и законодательством Мурманской области.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Title"/>
        <w:ind w:firstLine="540"/>
        <w:jc w:val="both"/>
        <w:outlineLvl w:val="1"/>
      </w:pPr>
      <w:r>
        <w:t>Статья 5. Полномочия уполномоченного органа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ind w:firstLine="540"/>
        <w:jc w:val="both"/>
      </w:pPr>
      <w:r>
        <w:t>К полномочиям уполномоченного органа относятся: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1) разработка порядка организации деятельности приютов для животных и норм содержания животных в них в соответствии с методическими указаниями, утвержденными Правительством Российской Федерации;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2) разработка порядка осуществления деятельности по обращению с животными без владельцев в соответствии с методическими указаниями, утвержденными Правительством Российской Федерации;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3) разработка порядка организации и осуществления исполнительными органами государственной власти Мурманской области государственного надзора в области обращения с животными;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4) организация осуществления мониторинга численности животных без владельцев;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 xml:space="preserve">5) утверждение перечня дополнительных сведений о поступивших в приют для животных </w:t>
      </w:r>
      <w:proofErr w:type="spellStart"/>
      <w:r>
        <w:t>животных</w:t>
      </w:r>
      <w:proofErr w:type="spellEnd"/>
      <w:r>
        <w:t xml:space="preserve"> без владельцев и животных, от права собственности на которых владельцы отказались, и порядка размещения этих сведений в информационно-телекоммуникационной сети "Интернет";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6) осуществление иных полномочий в области обращения с животными в соответствии с законодательством Российской Федерации и законодательством Мурманской области.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Title"/>
        <w:ind w:firstLine="540"/>
        <w:jc w:val="both"/>
        <w:outlineLvl w:val="1"/>
      </w:pPr>
      <w:r>
        <w:t>Статья 6. Наделение органов местного самоуправления отдельными государственными полномочиями Мурманской области в области обращения с животными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ind w:firstLine="540"/>
        <w:jc w:val="both"/>
      </w:pPr>
      <w:bookmarkStart w:id="0" w:name="P51"/>
      <w:bookmarkEnd w:id="0"/>
      <w:r>
        <w:t>1. Наделить органы местного самоуправления муниципальных образований Мурманской области со статусом городского округа, городского поселения и сельского поселения (далее - органы местного самоуправления) отдельными государственными полномочиями Мурманской области в области обращения с животными (далее также - государственные полномочия) в части проведения мероприятий при осуществлении деятельности по обращению с животными без владельцев, включающих в себя: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1) отлов животных без владельцев, в том числе их транспортировку и передачу в приюты для животных (далее - приюты);</w:t>
      </w:r>
    </w:p>
    <w:p w:rsidR="00931C79" w:rsidRDefault="00931C79">
      <w:pPr>
        <w:pStyle w:val="ConsPlusNormal"/>
        <w:spacing w:before="220"/>
        <w:ind w:firstLine="540"/>
        <w:jc w:val="both"/>
      </w:pPr>
      <w:bookmarkStart w:id="1" w:name="P53"/>
      <w:bookmarkEnd w:id="1"/>
      <w:r>
        <w:t>2) содержание животных без владельцев в приютах включая: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 xml:space="preserve">проведение осмотра и осуществление мероприятий по обязательному </w:t>
      </w:r>
      <w:proofErr w:type="spellStart"/>
      <w:r>
        <w:t>карантинированию</w:t>
      </w:r>
      <w:proofErr w:type="spellEnd"/>
      <w:r>
        <w:t xml:space="preserve"> в течение десяти дней поступивших в приюты животных без владельцев, вакцинацию таких животных против бешенства и иных заболеваний, опасных для человека и животных;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lastRenderedPageBreak/>
        <w:t xml:space="preserve">осуществление учета животных, маркирования </w:t>
      </w:r>
      <w:proofErr w:type="spellStart"/>
      <w:r>
        <w:t>неснимаемыми</w:t>
      </w:r>
      <w:proofErr w:type="spellEnd"/>
      <w:r>
        <w:t xml:space="preserve"> и несмываемыми метками поступивших в приюты животных без владельцев;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осуществление стерилизации поступивших в приюты животных без владельцев;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обеспечение владельцу потерявшегося животного или уполномоченному владельцем такого животного лицу возможности поиска животного путем осмотра содержащихся в приютах животных без владельцев;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размещение в установленном порядке в информационно-телекоммуникационной сети "Интернет" сведений о находящихся в приютах животных без владельцев;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ведение документально подтвержденного учета поступления животных без владельцев в приюты и выбытия таких животных из приютов;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3) возврат потерявшихся животных их владельцам, а также поиск новых владельцев поступившим в приюты животным без владельцев;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53" w:history="1">
        <w:r>
          <w:rPr>
            <w:color w:val="0000FF"/>
          </w:rPr>
          <w:t>подпункте 2</w:t>
        </w:r>
      </w:hyperlink>
      <w:r>
        <w:t xml:space="preserve"> настоящего пункта;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5) размещение и содержание в приютах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6) умерщвление отловленных животных без владельцев в случае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при этом процедура умерщвления должна производиться специалистом в области ветеринарии гуманными методами, гарантирующими быструю и безболезненную смерть;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 xml:space="preserve">7) уничтожение </w:t>
      </w:r>
      <w:proofErr w:type="gramStart"/>
      <w:r>
        <w:t>трупов</w:t>
      </w:r>
      <w:proofErr w:type="gramEnd"/>
      <w:r>
        <w:t xml:space="preserve"> умерщвленных и умерших естественной смертью отловленных животных без владельцев в соответствии с законодательством Российской Федерации.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 xml:space="preserve">2. Финансовое обеспечение государственных полномочий, указанных в </w:t>
      </w:r>
      <w:hyperlink w:anchor="P51" w:history="1">
        <w:r>
          <w:rPr>
            <w:color w:val="0000FF"/>
          </w:rPr>
          <w:t>пункте 1</w:t>
        </w:r>
      </w:hyperlink>
      <w:r>
        <w:t xml:space="preserve"> настоящей статьи, осуществляется за счет предоставляемых местным бюджетам муниципальных образований субвенций из областного бюджета.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3. Субвенции перечисляются в местные бюджеты муниципальных образований на счета органов Федерального казначейства, открытые для кассового обслуживания исполнения соответствующих местных бюджетов.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162" w:history="1">
        <w:r>
          <w:rPr>
            <w:color w:val="0000FF"/>
          </w:rPr>
          <w:t>методику</w:t>
        </w:r>
      </w:hyperlink>
      <w:r>
        <w:t xml:space="preserve"> расчета объема субвенции, предоставляемой местным бюджетам на осуществление органами местного самоуправления государственных полномочий, согласно приложению к настоящему Закону.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В случае если в муниципальном образовании превышены нормативы, используемые в указанной методике, финансовое обеспечение дополнительных расходов, необходимых для полного исполнения государственных полномочий, осуществляется органами местного самоуправления за счет собственных доходов и источников финансирования дефицита местного бюджета.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5. Порядок расходования средств, предоставляемых в форме субвенции, устанавливается Правительством Мурманской области.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lastRenderedPageBreak/>
        <w:t>Средства субвенции на осуществление государственных полномочий носят целевой характер и не могут быть использованы на другие цели.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6. Общий объем субвенции и ее распределение по муниципальным образованиям устанавливается законом Мурманской области об областном бюджете на очередной финансовый год и плановый период.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7. Органы местного самоуправления имеют право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уставами муниципальных образований.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8. Контроль за осуществлением органами местного самоуправления переданных в соответствии с настоящим Законом государственных полномочий, а также обеспечение соблюдения органами местного самоуправления условий, целей и порядка предоставления из областного бюджета субвенций на осуществление государственных полномочий осуществляет уполномоченный орган.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9. Контроль за использованием органами местного самоуправления субвенций, предоставляемых из областного бюджета на выполнение переданных в соответствии с настоящим Законом государственных полномочий, осуществляют исполнительный орган государственной власти Мурманской области, осуществляющий функции по контролю и надзору в финансово-бюджетной сфере, и Контрольно-счетная палата Мурманской области.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10. В случае использования субвенций не по целевому назначению осуществляется взыскание указанных средств в порядке, установленном законодательством Российской Федерации и законодательством Мурманской области.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11. Органы государственной власти Мурманской области вправе принять решение о прекращении осуществления органами местного самоуправления государственных полномочий.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12. Основаниями для прекращения осуществления органами местного самоуправления государственных полномочий являются: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1) неисполнение или ненадлежащее исполнение органами местного самоуправления государственных полномочий;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2) изменение законодательства Российской Федерации и (или) законодательства Мурманской области, послужившего основанием для наделения органов местного самоуправления государственными полномочиями.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13. Прекращение осуществления органами местного самоуправления государственных полномочий производится на основании закона Мурманской области.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14. При прекращении осуществления органами местного самоуправления государственных полномочий неиспользованные остатки финансовых средств, выделенных из областного бюджета на осуществление государственных полномочий, подлежат возврату органами местного самоуправления в областной бюджет в порядке, установленном законодательством Российской Федерации и законодательством Мурманской области.</w:t>
      </w:r>
    </w:p>
    <w:p w:rsidR="00931C79" w:rsidRDefault="00931C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31C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1C79" w:rsidRDefault="00931C79">
            <w:pPr>
              <w:pStyle w:val="ConsPlusNormal"/>
              <w:jc w:val="both"/>
            </w:pPr>
            <w:r>
              <w:rPr>
                <w:color w:val="392C69"/>
              </w:rPr>
              <w:t>Положение пункта 15 статьи 6 применяются до 31 декабря 2019 года включительно (</w:t>
            </w:r>
            <w:hyperlink w:anchor="P121" w:history="1">
              <w:r>
                <w:rPr>
                  <w:color w:val="0000FF"/>
                </w:rPr>
                <w:t>пункт 2 статьи 9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931C79" w:rsidRDefault="00931C79">
      <w:pPr>
        <w:pStyle w:val="ConsPlusNormal"/>
        <w:spacing w:before="280"/>
        <w:ind w:firstLine="540"/>
        <w:jc w:val="both"/>
      </w:pPr>
      <w:bookmarkStart w:id="2" w:name="P83"/>
      <w:bookmarkEnd w:id="2"/>
      <w:r>
        <w:t>15. В целях настоящей статьи под приютом понимается здание, строение, сооружение, помещение, специально оборудованные для содержания животных.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Title"/>
        <w:ind w:firstLine="540"/>
        <w:jc w:val="both"/>
        <w:outlineLvl w:val="1"/>
      </w:pPr>
      <w:r>
        <w:lastRenderedPageBreak/>
        <w:t>Статья 7. Права и обязанности уполномоченного органа и органов местного самоуправления при осуществлении государственных полномочий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ind w:firstLine="540"/>
        <w:jc w:val="both"/>
      </w:pPr>
      <w:r>
        <w:t>1. Уполномоченный орган имеет право:</w:t>
      </w:r>
    </w:p>
    <w:p w:rsidR="00931C79" w:rsidRDefault="00931C79">
      <w:pPr>
        <w:pStyle w:val="ConsPlusNormal"/>
        <w:spacing w:before="220"/>
        <w:ind w:firstLine="540"/>
        <w:jc w:val="both"/>
      </w:pPr>
      <w:bookmarkStart w:id="3" w:name="P88"/>
      <w:bookmarkEnd w:id="3"/>
      <w:r>
        <w:t>1) издавать правовые акты по вопросам осуществления государственных полномочий, в том числе обязательные для исполнения органами местного самоуправления методические указания и инструкции;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2) устанавливать требования к содержанию и формам отчетности, а также к порядку представления отчетности об осуществлении государственных полномочий;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3) запрашивать и получать от органов местного самоуправления информацию, материалы, статистические сведения, иные документы и сведения, связанные с осуществлением государственных полномочий;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4) в случаях неисполнения либо ненадлежащего исполнения органами местного самоуправления государственных полномочий готовить и направлять Губернатору Мурманской области предложения о прекращении осуществления органами местного самоуправления государственных полномочий.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2. Уполномоченный орган обязан: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1) рассматривать предложения органов местного самоуправления и (или) их должностных лиц по вопросам осуществления государственных полномочий;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2) предоставлять органам местного самоуправления и (или) их должностным лицам по их запросам информацию и материалы по вопросам осуществления государственных полномочий;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3) оказывать консультативную и методическую помощь органам местного самоуправления по вопросам осуществления государственных полномочий;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4) осуществлять контроль за полнотой и качеством осуществления органами местного самоуправления государственных полномочий с правом проведения соответствующих проверок, направления предписаний об устранении выявленных нарушений.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3. Органы местного самоуправления при осуществлении государственных полномочий имеют право: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1) на финансовое обеспечение государственных полномочий за счет предоставляемых местным бюджетам субвенций из областного бюджета;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2) на получение разъяснений по вопросам осуществления государственных полномочий от уполномоченного органа;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3)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муниципального образования;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4) принимать муниципальные правовые акты по вопросам осуществления государственных полномочий;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5) обжаловать в соответствии с законодательством Российской Федерации в судебном порядке письменные предписания уполномоченного органа по устранению нарушений, допущенных при осуществлении государственных полномочий;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 xml:space="preserve">6) запрашивать информацию и материалы, необходимые для осуществления </w:t>
      </w:r>
      <w:r>
        <w:lastRenderedPageBreak/>
        <w:t>государственных полномочий;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7) вносить предложения по вопросам совершенствования деятельности при осуществлении государственных полномочий.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4. Органы местного самоуправления при осуществлении государственных полномочий обязаны: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 xml:space="preserve">1) самостоятельно организовывать деятельность по осуществлению государственных полномочий в соответствии с законодательством Российской Федерации, законодательством Мурманской области, а также актами, указанными в </w:t>
      </w:r>
      <w:hyperlink w:anchor="P88" w:history="1">
        <w:r>
          <w:rPr>
            <w:color w:val="0000FF"/>
          </w:rPr>
          <w:t>подпункте 1 пункта 1</w:t>
        </w:r>
      </w:hyperlink>
      <w:r>
        <w:t xml:space="preserve"> настоящей статьи;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2) осуществлять государственные полномочия в соответствии с законодательством Российской Федерации и законодательством Мурманской области;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3) обеспечивать своевременное представление в уполномоченный орган: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ежеквартальных отчетов о расходовании субвенций;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копий правовых актов, принимаемых органами местного самоуправления по вопросам осуществления государственных полномочий;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иных документов и информации, определенных уполномоченным органом, необходимых для контроля за полнотой и качеством осуществления органами местного самоуправления муниципальных образований государственных полномочий;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4) обеспечивать эффективное использование финансовых средств, выделенных из областного бюджета на осуществление государственных полномочий.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Title"/>
        <w:ind w:firstLine="540"/>
        <w:jc w:val="both"/>
        <w:outlineLvl w:val="1"/>
      </w:pPr>
      <w:r>
        <w:t>Статья 8. Государственный надзор в области обращения с животными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ind w:firstLine="540"/>
        <w:jc w:val="both"/>
      </w:pPr>
      <w:r>
        <w:t>Порядок организации и осуществления исполнительными органами государственной власти Мурманской области государственного надзора в области обращения с животными устанавливается постановлением Правительства Мурманской области.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Title"/>
        <w:ind w:firstLine="540"/>
        <w:jc w:val="both"/>
        <w:outlineLvl w:val="1"/>
      </w:pPr>
      <w:r>
        <w:t>Статья 9. Вступление в силу настоящего Закона, признание утратившими силу законов Мурманской области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ind w:firstLine="540"/>
        <w:jc w:val="both"/>
      </w:pPr>
      <w:r>
        <w:t>1. Настоящий Закон вступает в силу по истечении десяти дней после дня его официального опубликования.</w:t>
      </w:r>
    </w:p>
    <w:p w:rsidR="00931C79" w:rsidRDefault="00931C79">
      <w:pPr>
        <w:pStyle w:val="ConsPlusNormal"/>
        <w:spacing w:before="220"/>
        <w:ind w:firstLine="540"/>
        <w:jc w:val="both"/>
      </w:pPr>
      <w:bookmarkStart w:id="4" w:name="P121"/>
      <w:bookmarkEnd w:id="4"/>
      <w:r>
        <w:t xml:space="preserve">2. Положения </w:t>
      </w:r>
      <w:hyperlink w:anchor="P83" w:history="1">
        <w:r>
          <w:rPr>
            <w:color w:val="0000FF"/>
          </w:rPr>
          <w:t>пункта 15 статьи 6</w:t>
        </w:r>
      </w:hyperlink>
      <w:r>
        <w:t xml:space="preserve"> настоящего Закона применяются до 31 декабря 2019 года включительно.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3. Со дня вступления в силу настоящего Закона признать утратившими "силу: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Закон</w:t>
        </w:r>
      </w:hyperlink>
      <w:r>
        <w:t xml:space="preserve"> Мурманской области от 13.11.2003 N 432-01-ЗМО "О содержании животных";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Закон</w:t>
        </w:r>
      </w:hyperlink>
      <w:r>
        <w:t xml:space="preserve"> Мурманской области от 23.06.2004 N 488-01-ЗМО "О внесении изменений и дополнений в Закон Мурманской области "О содержании животных";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Закон</w:t>
        </w:r>
      </w:hyperlink>
      <w:r>
        <w:t xml:space="preserve"> Мурманской области от 17.11.2004 N 518-01-ЗМО "О внесении изменения в статью 7 Закона Мурманской области "О содержании животных";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Закон</w:t>
        </w:r>
      </w:hyperlink>
      <w:r>
        <w:t xml:space="preserve"> Мурманской области от 29.12.2004 N 578-01-ЗМО "О внесении изменений в Закон Мурманской области "О содержании животных";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Закон</w:t>
        </w:r>
      </w:hyperlink>
      <w:r>
        <w:t xml:space="preserve"> Мурманской области от 09.10.2007 N 891-01-ЗМО "О внесении изменений в Закон Мурманской области "О содержании животных";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пункт 2 статьи 2</w:t>
        </w:r>
      </w:hyperlink>
      <w:r>
        <w:t xml:space="preserve"> Закона Мурманской области от 26.10.2007 N 892-01-ЗМО "О внесении изменений и дополнений в Закон Мурманской области "Об административных правонарушениях";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Закон</w:t>
        </w:r>
      </w:hyperlink>
      <w:r>
        <w:t xml:space="preserve"> Мурманской области от 11.03.2008 N 944-01-ЗМО "О внесении изменений в Закон Мурманской области "О содержании животных";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Закон</w:t>
        </w:r>
      </w:hyperlink>
      <w:r>
        <w:t xml:space="preserve"> Мурманской области от 07.10.2008 N 1008-01-ЗМО "О внесении изменения в статью 7 Закона Мурманской области "О содержании животных";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Закон</w:t>
        </w:r>
      </w:hyperlink>
      <w:r>
        <w:t xml:space="preserve"> Мурманской области от 03.12.2008 N 1035-01-ЗМО "О внесении изменений в Закон Мурманской области "О содержании животных";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Закон</w:t>
        </w:r>
      </w:hyperlink>
      <w:r>
        <w:t xml:space="preserve"> Мурманской области от 12.04.2010 N 1224-01-ЗМО "О внесении изменений в Закон Мурманской области "О содержании животных";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Закон</w:t>
        </w:r>
      </w:hyperlink>
      <w:r>
        <w:t xml:space="preserve"> Мурманской области от 09.03.2011 N 1329-01-ЗМО "О внесении изменений в Закон Мурманской области "О содержании животных";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Закон</w:t>
        </w:r>
      </w:hyperlink>
      <w:r>
        <w:t xml:space="preserve"> Мурманской области от 10.11.2011 N 1413-01-ЗМО "О внесении изменений в статью 7 Закона Мурманской области "О содержании животных";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статью 7</w:t>
        </w:r>
      </w:hyperlink>
      <w:r>
        <w:t xml:space="preserve"> Закона Мурманской области от 01.12.2011 N 1428-01-ЗМО "О внесении изменений в отдельные законодательные акты Мурманской области по вопросам осуществления государственного контроля (надзора) и муниципального контроля";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статью 8</w:t>
        </w:r>
      </w:hyperlink>
      <w:r>
        <w:t xml:space="preserve"> Закона Мурманской области от 25.12.2012 N 1566-01-ЗМО "О наделении органов местного самоуправления отдельными государственными полномочиями Мурманской области и о внесении изменений в статью 19 Закона Мурманской области "Об административных правонарушениях" и статью 14 Закона Мурманской области "О содержании животных";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статью 11</w:t>
        </w:r>
      </w:hyperlink>
      <w:r>
        <w:t xml:space="preserve"> Закона Мурманской области от 20.12.2013 N 1704-01-ЗМО "О внесении изменений в некоторые законодательные акты Мурманской области";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статью 6</w:t>
        </w:r>
      </w:hyperlink>
      <w:r>
        <w:t xml:space="preserve"> Закона Мурманской области от 04.05.2014 N 1741-01-ЗМО "О внесении изменений в некоторые законодательные акты Мурманской области";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Закон</w:t>
        </w:r>
      </w:hyperlink>
      <w:r>
        <w:t xml:space="preserve"> Мурманской области от 03.07.2015 N 1881-01-ЗМО "О внесении изменений в Закон Мурманской области "О содержании животных";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статью 2</w:t>
        </w:r>
      </w:hyperlink>
      <w:r>
        <w:t xml:space="preserve"> Закона Мурманской области от 24.12.2015 N 1958-01-ЗМО "О внесении изменений в Законы Мурманской области "Об административных правонарушениях" и "О содержании животных";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статью 2</w:t>
        </w:r>
      </w:hyperlink>
      <w:r>
        <w:t xml:space="preserve"> Закона Мурманской области от 24.06.2016 N 2031-01-ЗМО "О внесении изменений в Законы Мурманской области "Об административных правонарушениях" и "О содержании животных";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статью 2</w:t>
        </w:r>
      </w:hyperlink>
      <w:r>
        <w:t xml:space="preserve"> и </w:t>
      </w:r>
      <w:hyperlink r:id="rId27" w:history="1">
        <w:r>
          <w:rPr>
            <w:color w:val="0000FF"/>
          </w:rPr>
          <w:t>пункт 2 статьи 3</w:t>
        </w:r>
      </w:hyperlink>
      <w:r>
        <w:t xml:space="preserve"> Закона Мурманской области от 28.11.2016 N 2063-01-ЗМО "О внесении изменений в статью 9.1 Закона Мурманской области "Об административных правонарушениях" и Закон Мурманской области "О содержании животных";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статью 2</w:t>
        </w:r>
      </w:hyperlink>
      <w:r>
        <w:t xml:space="preserve"> Закона Мурманской области от 10.11.2017 N 2195-01-ЗМО "О внесении изменений в некоторые законодательные акты Мурманской области";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статью 2</w:t>
        </w:r>
      </w:hyperlink>
      <w:r>
        <w:t xml:space="preserve"> Закона Мурманской области от 12.12.2017 N 2211-01-ЗМО "О внесении изменений в некоторые законодательные акты Мурманской области";</w:t>
      </w:r>
    </w:p>
    <w:p w:rsidR="00931C79" w:rsidRDefault="00931C79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Закон</w:t>
        </w:r>
      </w:hyperlink>
      <w:r>
        <w:t xml:space="preserve"> Мурманской области от 10.12.2018 N 2319-01-ЗМО "О внесении изменений в Закон Мурманской области "О содержании животных" и Закон Мурманской области "О внесении изменений в некоторые законодательные акты Мурманской области".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Губернатора</w:t>
      </w:r>
    </w:p>
    <w:p w:rsidR="00931C79" w:rsidRDefault="00931C79">
      <w:pPr>
        <w:pStyle w:val="ConsPlusNormal"/>
        <w:jc w:val="right"/>
      </w:pPr>
      <w:r>
        <w:t>Мурманской области</w:t>
      </w:r>
    </w:p>
    <w:p w:rsidR="00931C79" w:rsidRDefault="00931C79">
      <w:pPr>
        <w:pStyle w:val="ConsPlusNormal"/>
        <w:jc w:val="right"/>
      </w:pPr>
      <w:r>
        <w:t>А.В.ЧИБИС</w:t>
      </w:r>
    </w:p>
    <w:p w:rsidR="00931C79" w:rsidRDefault="00931C79">
      <w:pPr>
        <w:pStyle w:val="ConsPlusNormal"/>
      </w:pPr>
      <w:r>
        <w:t>Мурманск</w:t>
      </w:r>
    </w:p>
    <w:p w:rsidR="00931C79" w:rsidRDefault="00931C79">
      <w:pPr>
        <w:pStyle w:val="ConsPlusNormal"/>
        <w:spacing w:before="220"/>
      </w:pPr>
      <w:r>
        <w:t>16 июля 2019 года</w:t>
      </w:r>
    </w:p>
    <w:p w:rsidR="00931C79" w:rsidRDefault="00931C79">
      <w:pPr>
        <w:pStyle w:val="ConsPlusNormal"/>
        <w:spacing w:before="220"/>
      </w:pPr>
      <w:r>
        <w:t>N 2402-01-ЗМО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jc w:val="right"/>
        <w:outlineLvl w:val="0"/>
      </w:pPr>
      <w:r>
        <w:t>Приложение</w:t>
      </w:r>
    </w:p>
    <w:p w:rsidR="00931C79" w:rsidRDefault="00931C79">
      <w:pPr>
        <w:pStyle w:val="ConsPlusNormal"/>
        <w:jc w:val="right"/>
      </w:pPr>
      <w:r>
        <w:t>к Закону Мурманской области</w:t>
      </w:r>
    </w:p>
    <w:p w:rsidR="00931C79" w:rsidRDefault="00931C79">
      <w:pPr>
        <w:pStyle w:val="ConsPlusNormal"/>
        <w:jc w:val="right"/>
      </w:pPr>
      <w:r>
        <w:t>от 16 июля 2019 г. N 2402-01-ЗМО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Title"/>
        <w:jc w:val="center"/>
      </w:pPr>
      <w:bookmarkStart w:id="5" w:name="P162"/>
      <w:bookmarkEnd w:id="5"/>
      <w:r>
        <w:t>МЕТОДИКА</w:t>
      </w:r>
    </w:p>
    <w:p w:rsidR="00931C79" w:rsidRDefault="00931C79">
      <w:pPr>
        <w:pStyle w:val="ConsPlusTitle"/>
        <w:jc w:val="center"/>
      </w:pPr>
      <w:r>
        <w:t>РАСЧЕТА ОБЪЕМА СУБВЕНЦИИ, ПРЕДОСТАВЛЯЕМОЙ МЕСТНЫМ БЮДЖЕТАМ</w:t>
      </w:r>
    </w:p>
    <w:p w:rsidR="00931C79" w:rsidRDefault="00931C79">
      <w:pPr>
        <w:pStyle w:val="ConsPlusTitle"/>
        <w:jc w:val="center"/>
      </w:pPr>
      <w:r>
        <w:t>НА ОСУЩЕСТВЛЕНИЕ ОРГАНАМИ МЕСТНОГО САМОУПРАВЛЕНИЯ</w:t>
      </w:r>
    </w:p>
    <w:p w:rsidR="00931C79" w:rsidRDefault="00931C79">
      <w:pPr>
        <w:pStyle w:val="ConsPlusTitle"/>
        <w:jc w:val="center"/>
      </w:pPr>
      <w:r>
        <w:t>ГОСУДАРСТВЕННЫХ ПОЛНОМОЧИЙ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ind w:firstLine="540"/>
        <w:jc w:val="both"/>
      </w:pPr>
      <w:r>
        <w:t>Объем субвенции, предоставляемой местному бюджету на осуществление органами местного самоуправления государственных полномочий по проведению мероприятий при осуществлении деятельности по обращению с животными без владельцев, определяется по следующей формуле: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ind w:firstLine="540"/>
        <w:jc w:val="both"/>
      </w:pPr>
      <w:proofErr w:type="spellStart"/>
      <w:r>
        <w:t>Si</w:t>
      </w:r>
      <w:proofErr w:type="spellEnd"/>
      <w:r>
        <w:t xml:space="preserve"> = (</w:t>
      </w:r>
      <w:proofErr w:type="spellStart"/>
      <w:r>
        <w:t>Чпрi</w:t>
      </w:r>
      <w:proofErr w:type="spellEnd"/>
      <w:r>
        <w:t xml:space="preserve"> x (</w:t>
      </w:r>
      <w:proofErr w:type="spellStart"/>
      <w:r>
        <w:t>Цi</w:t>
      </w:r>
      <w:proofErr w:type="spellEnd"/>
      <w:r>
        <w:t xml:space="preserve"> x G1)) + (</w:t>
      </w:r>
      <w:proofErr w:type="spellStart"/>
      <w:r>
        <w:t>Чсодi</w:t>
      </w:r>
      <w:proofErr w:type="spellEnd"/>
      <w:r>
        <w:t xml:space="preserve"> x (</w:t>
      </w:r>
      <w:proofErr w:type="spellStart"/>
      <w:r>
        <w:t>Цсодi</w:t>
      </w:r>
      <w:proofErr w:type="spellEnd"/>
      <w:r>
        <w:t xml:space="preserve"> x G2) x </w:t>
      </w:r>
      <w:proofErr w:type="spellStart"/>
      <w:r>
        <w:t>Дсодi</w:t>
      </w:r>
      <w:proofErr w:type="spellEnd"/>
      <w:r>
        <w:t>) + (</w:t>
      </w:r>
      <w:proofErr w:type="spellStart"/>
      <w:r>
        <w:t>Nз</w:t>
      </w:r>
      <w:proofErr w:type="spellEnd"/>
      <w:r>
        <w:t xml:space="preserve"> x </w:t>
      </w:r>
      <w:proofErr w:type="spellStart"/>
      <w:r>
        <w:t>Nч</w:t>
      </w:r>
      <w:proofErr w:type="spellEnd"/>
      <w:r>
        <w:t>),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ind w:firstLine="540"/>
        <w:jc w:val="both"/>
      </w:pPr>
      <w:r>
        <w:t xml:space="preserve">где </w:t>
      </w:r>
      <w:proofErr w:type="spellStart"/>
      <w:r>
        <w:t>Si</w:t>
      </w:r>
      <w:proofErr w:type="spellEnd"/>
      <w:r>
        <w:t xml:space="preserve"> - объем субвенции i-</w:t>
      </w:r>
      <w:proofErr w:type="spellStart"/>
      <w:r>
        <w:t>му</w:t>
      </w:r>
      <w:proofErr w:type="spellEnd"/>
      <w:r>
        <w:t xml:space="preserve"> муниципальному образованию;</w:t>
      </w:r>
    </w:p>
    <w:p w:rsidR="00931C79" w:rsidRDefault="00931C79">
      <w:pPr>
        <w:pStyle w:val="ConsPlusNormal"/>
        <w:spacing w:before="220"/>
        <w:ind w:firstLine="540"/>
        <w:jc w:val="both"/>
      </w:pPr>
      <w:proofErr w:type="spellStart"/>
      <w:r>
        <w:t>Чпрi</w:t>
      </w:r>
      <w:proofErr w:type="spellEnd"/>
      <w:r>
        <w:t xml:space="preserve"> - прогнозируемое к отлову количество животных без владельцев, в отношении которых планируется проведение мероприятий, предусмотренных </w:t>
      </w:r>
      <w:hyperlink w:anchor="P51" w:history="1">
        <w:r>
          <w:rPr>
            <w:color w:val="0000FF"/>
          </w:rPr>
          <w:t>пунктом 1 статьи 6</w:t>
        </w:r>
      </w:hyperlink>
      <w:r>
        <w:t xml:space="preserve"> настоящего Закона, в i-м муниципальном образовании, определяемое ежегодно уполномоченным органом;</w:t>
      </w:r>
    </w:p>
    <w:p w:rsidR="00931C79" w:rsidRDefault="00931C79">
      <w:pPr>
        <w:pStyle w:val="ConsPlusNormal"/>
        <w:spacing w:before="220"/>
        <w:ind w:firstLine="540"/>
        <w:jc w:val="both"/>
      </w:pPr>
      <w:proofErr w:type="spellStart"/>
      <w:r>
        <w:t>Цi</w:t>
      </w:r>
      <w:proofErr w:type="spellEnd"/>
      <w:r>
        <w:t xml:space="preserve"> - норматив стоимости услуги по проведению мероприятий, предусмотренных </w:t>
      </w:r>
      <w:hyperlink w:anchor="P51" w:history="1">
        <w:r>
          <w:rPr>
            <w:color w:val="0000FF"/>
          </w:rPr>
          <w:t>пунктом 1 статьи 6</w:t>
        </w:r>
      </w:hyperlink>
      <w:r>
        <w:t xml:space="preserve"> настоящего Закона, в отношении одного животного без владельца в течение дней </w:t>
      </w:r>
      <w:proofErr w:type="spellStart"/>
      <w:r>
        <w:t>карантинирования</w:t>
      </w:r>
      <w:proofErr w:type="spellEnd"/>
      <w:r>
        <w:t xml:space="preserve"> в i-м муниципальном образовании в 2019 году составляет 7760,00 рублей;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 xml:space="preserve">G1 - коэффициент индексации норматива стоимости услуги по проведению мероприятий, предусмотренных </w:t>
      </w:r>
      <w:hyperlink w:anchor="P51" w:history="1">
        <w:r>
          <w:rPr>
            <w:color w:val="0000FF"/>
          </w:rPr>
          <w:t>пунктом 1 статьи 6</w:t>
        </w:r>
      </w:hyperlink>
      <w:r>
        <w:t xml:space="preserve"> настоящего Закона, в отношении одного животного без владельца в течение дней </w:t>
      </w:r>
      <w:proofErr w:type="spellStart"/>
      <w:r>
        <w:t>карантинирования</w:t>
      </w:r>
      <w:proofErr w:type="spellEnd"/>
      <w:r>
        <w:t xml:space="preserve"> в i-м муниципальном образовании, устанавливаемый ежегодно законом Мурманской области об областном бюджете на очередной финансовый год и плановый период;</w:t>
      </w:r>
    </w:p>
    <w:p w:rsidR="00931C79" w:rsidRDefault="00931C79">
      <w:pPr>
        <w:pStyle w:val="ConsPlusNormal"/>
        <w:spacing w:before="220"/>
        <w:ind w:firstLine="540"/>
        <w:jc w:val="both"/>
      </w:pPr>
      <w:proofErr w:type="spellStart"/>
      <w:r>
        <w:t>Чсодi</w:t>
      </w:r>
      <w:proofErr w:type="spellEnd"/>
      <w:r>
        <w:t xml:space="preserve"> - прогнозируемое количество животных без владельцев, которых планируется содержать после дней </w:t>
      </w:r>
      <w:proofErr w:type="spellStart"/>
      <w:r>
        <w:t>карантинирования</w:t>
      </w:r>
      <w:proofErr w:type="spellEnd"/>
      <w:r>
        <w:t xml:space="preserve"> в i-м муниципальном образовании, определяемое ежегодно уполномоченным органом;</w:t>
      </w:r>
    </w:p>
    <w:p w:rsidR="00931C79" w:rsidRDefault="00931C79">
      <w:pPr>
        <w:pStyle w:val="ConsPlusNormal"/>
        <w:spacing w:before="220"/>
        <w:ind w:firstLine="540"/>
        <w:jc w:val="both"/>
      </w:pPr>
      <w:proofErr w:type="spellStart"/>
      <w:r>
        <w:lastRenderedPageBreak/>
        <w:t>Цсодi</w:t>
      </w:r>
      <w:proofErr w:type="spellEnd"/>
      <w:r>
        <w:t xml:space="preserve"> - норматив стоимости дня содержания одного животного без владельца в i-м муниципальном образовании на время розыска собственника в 2019 году составляет 211,50 рубля;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G2 - коэффициент индексации норматива стоимости дня содержания одного животного без владельца в i-м муниципальном образовании на время розыска собственника, устанавливаемый ежегодно законом Мурманской области об областном бюджете на очередной финансовый год и плановый период;</w:t>
      </w:r>
    </w:p>
    <w:p w:rsidR="00931C79" w:rsidRDefault="00931C79">
      <w:pPr>
        <w:pStyle w:val="ConsPlusNormal"/>
        <w:spacing w:before="220"/>
        <w:ind w:firstLine="540"/>
        <w:jc w:val="both"/>
      </w:pPr>
      <w:proofErr w:type="spellStart"/>
      <w:r>
        <w:t>Дсодi</w:t>
      </w:r>
      <w:proofErr w:type="spellEnd"/>
      <w:r>
        <w:t xml:space="preserve"> - количество дней содержания одного животного без владельца, необходимых для розыска собственника, за исключением дней </w:t>
      </w:r>
      <w:proofErr w:type="spellStart"/>
      <w:r>
        <w:t>карантинирования</w:t>
      </w:r>
      <w:proofErr w:type="spellEnd"/>
      <w:r>
        <w:t>;</w:t>
      </w:r>
    </w:p>
    <w:p w:rsidR="00931C79" w:rsidRDefault="00931C79">
      <w:pPr>
        <w:pStyle w:val="ConsPlusNormal"/>
        <w:spacing w:before="220"/>
        <w:ind w:firstLine="540"/>
        <w:jc w:val="both"/>
      </w:pPr>
      <w:proofErr w:type="spellStart"/>
      <w:r>
        <w:t>Nз</w:t>
      </w:r>
      <w:proofErr w:type="spellEnd"/>
      <w:r>
        <w:t xml:space="preserve"> - норматив затрат на одного работника, осуществляющего выполнение государственных полномочий, рассчитываемый с округлением до целых рублей в сторону увеличения по следующей формуле: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ind w:firstLine="540"/>
        <w:jc w:val="both"/>
      </w:pPr>
      <w:proofErr w:type="spellStart"/>
      <w:r>
        <w:t>Nз</w:t>
      </w:r>
      <w:proofErr w:type="spellEnd"/>
      <w:r>
        <w:t xml:space="preserve"> = (</w:t>
      </w:r>
      <w:proofErr w:type="spellStart"/>
      <w:r>
        <w:t>Фотр</w:t>
      </w:r>
      <w:proofErr w:type="spellEnd"/>
      <w:r>
        <w:t xml:space="preserve"> + (</w:t>
      </w:r>
      <w:proofErr w:type="spellStart"/>
      <w:r>
        <w:t>Фотр</w:t>
      </w:r>
      <w:proofErr w:type="spellEnd"/>
      <w:r>
        <w:t xml:space="preserve"> x Т)) x </w:t>
      </w:r>
      <w:proofErr w:type="spellStart"/>
      <w:r>
        <w:t>Ктр</w:t>
      </w:r>
      <w:proofErr w:type="spellEnd"/>
      <w:r>
        <w:t>,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ind w:firstLine="540"/>
        <w:jc w:val="both"/>
      </w:pPr>
      <w:r>
        <w:t xml:space="preserve">где </w:t>
      </w:r>
      <w:proofErr w:type="spellStart"/>
      <w:r>
        <w:t>Фотр</w:t>
      </w:r>
      <w:proofErr w:type="spellEnd"/>
      <w:r>
        <w:t xml:space="preserve"> - фонд оплаты труда работника, осуществляющего выполнение государственных полномочий, рассчитываемый по формуле: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ind w:firstLine="540"/>
        <w:jc w:val="both"/>
      </w:pPr>
      <w:proofErr w:type="spellStart"/>
      <w:r>
        <w:t>Фотр</w:t>
      </w:r>
      <w:proofErr w:type="spellEnd"/>
      <w:r>
        <w:t xml:space="preserve"> = Док x </w:t>
      </w:r>
      <w:proofErr w:type="spellStart"/>
      <w:r>
        <w:t>Кдок</w:t>
      </w:r>
      <w:proofErr w:type="spellEnd"/>
      <w:r>
        <w:t xml:space="preserve"> x Кс,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ind w:firstLine="540"/>
        <w:jc w:val="both"/>
      </w:pPr>
      <w:r>
        <w:t xml:space="preserve">где Док - размер должностного оклада специалиста 1 категории, установленный в соответствии с </w:t>
      </w:r>
      <w:hyperlink r:id="rId31" w:history="1">
        <w:r>
          <w:rPr>
            <w:color w:val="0000FF"/>
          </w:rPr>
          <w:t>Законом</w:t>
        </w:r>
      </w:hyperlink>
      <w:r>
        <w:t xml:space="preserve"> Мурманской области от 24.10.2005 N 669-01-ЗМО "О размерах должностных окладов и окладов за классный чин государственных гражданских служащих Мурманской области";</w:t>
      </w:r>
    </w:p>
    <w:p w:rsidR="00931C79" w:rsidRDefault="00931C79">
      <w:pPr>
        <w:pStyle w:val="ConsPlusNormal"/>
        <w:spacing w:before="220"/>
        <w:ind w:firstLine="540"/>
        <w:jc w:val="both"/>
      </w:pPr>
      <w:proofErr w:type="spellStart"/>
      <w:r>
        <w:t>Кдок</w:t>
      </w:r>
      <w:proofErr w:type="spellEnd"/>
      <w:r>
        <w:t xml:space="preserve"> - коэффициент кратности должностных окладов специалиста 1 категории, равный 70,167, применяемый в целях формирования фонда оплаты труда;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Кс - коэффициент, применяемый для обеспечения государственных гарантий лицам, являющимся работниками организаций, расположенных в районах Крайнего Севера, включающий в себя районный коэффициент и процентную надбавку к заработной плате, установленные в соответствии с законодательством Российской Федерации и законодательством Мурманской области;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Т - тариф для исчисления страховых взносов по обязательному социальному страхованию, установленный законодательством Российской Федерации;</w:t>
      </w:r>
    </w:p>
    <w:p w:rsidR="00931C79" w:rsidRDefault="00931C79">
      <w:pPr>
        <w:pStyle w:val="ConsPlusNormal"/>
        <w:spacing w:before="220"/>
        <w:ind w:firstLine="540"/>
        <w:jc w:val="both"/>
      </w:pPr>
      <w:proofErr w:type="spellStart"/>
      <w:r>
        <w:t>Ктр</w:t>
      </w:r>
      <w:proofErr w:type="spellEnd"/>
      <w:r>
        <w:t xml:space="preserve"> - коэффициент текущих расходов, равный 1,15, применяемый для обеспечения выполнения государственных полномочий (расходов на оплату аренды (услуг по содержанию, за исключением текущего и капитального ремонтов) помещений, услуг связи, коммунальных услуг, почтовых расходов, командировочных расходов, расходов на обеспечение мебелью, оргтехникой и средствами связи (включая ремонт и техническое обслуживание), расходными материалами, расходов на оплату проезда к месту проведения отпуска и обратно в соответствии с законодательством Российской Федерации и законодательством Мурманской области, иных расходов, связанных с осуществлением переданных государственных полномочий);</w:t>
      </w:r>
    </w:p>
    <w:p w:rsidR="00931C79" w:rsidRDefault="00931C79">
      <w:pPr>
        <w:pStyle w:val="ConsPlusNormal"/>
        <w:spacing w:before="220"/>
        <w:ind w:firstLine="540"/>
        <w:jc w:val="both"/>
      </w:pPr>
      <w:proofErr w:type="spellStart"/>
      <w:r>
        <w:t>Nч</w:t>
      </w:r>
      <w:proofErr w:type="spellEnd"/>
      <w:r>
        <w:t xml:space="preserve"> - нормативная численность работников, осуществляющих организацию выполнения переданных государственных полномочий, устанавливаемая в размере 0,02.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>Общий объем субвенции, предоставляемой местным бюджетам (</w:t>
      </w:r>
      <w:proofErr w:type="spellStart"/>
      <w:r>
        <w:t>Sсуб</w:t>
      </w:r>
      <w:proofErr w:type="spellEnd"/>
      <w:r>
        <w:t>), определяется по следующей формуле:</w:t>
      </w:r>
    </w:p>
    <w:p w:rsidR="00931C79" w:rsidRDefault="00931C79">
      <w:pPr>
        <w:pStyle w:val="ConsPlusNormal"/>
        <w:jc w:val="both"/>
      </w:pPr>
    </w:p>
    <w:p w:rsidR="00931C79" w:rsidRPr="00931C79" w:rsidRDefault="00931C79">
      <w:pPr>
        <w:pStyle w:val="ConsPlusNormal"/>
        <w:ind w:firstLine="540"/>
        <w:jc w:val="both"/>
        <w:rPr>
          <w:lang w:val="en-US"/>
        </w:rPr>
      </w:pPr>
      <w:r w:rsidRPr="00931C79">
        <w:rPr>
          <w:lang w:val="en-US"/>
        </w:rPr>
        <w:t>S</w:t>
      </w:r>
      <w:proofErr w:type="spellStart"/>
      <w:r>
        <w:t>суб</w:t>
      </w:r>
      <w:proofErr w:type="spellEnd"/>
      <w:r w:rsidRPr="00931C79">
        <w:rPr>
          <w:lang w:val="en-US"/>
        </w:rPr>
        <w:t xml:space="preserve"> = Si1 + Si2 + Si3 + ... + Sin,</w:t>
      </w:r>
    </w:p>
    <w:p w:rsidR="00931C79" w:rsidRPr="00931C79" w:rsidRDefault="00931C79">
      <w:pPr>
        <w:pStyle w:val="ConsPlusNormal"/>
        <w:jc w:val="both"/>
        <w:rPr>
          <w:lang w:val="en-US"/>
        </w:rPr>
      </w:pPr>
    </w:p>
    <w:p w:rsidR="00931C79" w:rsidRDefault="00931C79">
      <w:pPr>
        <w:pStyle w:val="ConsPlusNormal"/>
        <w:ind w:firstLine="540"/>
        <w:jc w:val="both"/>
      </w:pPr>
      <w:r>
        <w:t xml:space="preserve">где Si1, Si2, Si3, ... </w:t>
      </w:r>
      <w:proofErr w:type="spellStart"/>
      <w:r>
        <w:t>Sin</w:t>
      </w:r>
      <w:proofErr w:type="spellEnd"/>
      <w:r>
        <w:t xml:space="preserve"> - объем субвенции i-</w:t>
      </w:r>
      <w:proofErr w:type="spellStart"/>
      <w:r>
        <w:t>му</w:t>
      </w:r>
      <w:proofErr w:type="spellEnd"/>
      <w:r>
        <w:t xml:space="preserve"> муниципальному образованию на осуществление органами местного самоуправления переданных государственных полномочий.</w:t>
      </w:r>
    </w:p>
    <w:p w:rsidR="00931C79" w:rsidRDefault="00931C79">
      <w:pPr>
        <w:pStyle w:val="ConsPlusNormal"/>
        <w:spacing w:before="220"/>
        <w:ind w:firstLine="540"/>
        <w:jc w:val="both"/>
      </w:pPr>
      <w:r>
        <w:t xml:space="preserve">Объем субвенции местному бюджету на текущий финансовый год может корректироваться при внесении изменений в закон об областном бюджете на текущий финансовый год и плановый период с учетом изменения прогнозируемого количества животных без владельцев, в отношении которых планируется проведение мероприятий, предусмотренных </w:t>
      </w:r>
      <w:hyperlink w:anchor="P51" w:history="1">
        <w:r>
          <w:rPr>
            <w:color w:val="0000FF"/>
          </w:rPr>
          <w:t>пунктом 1 статьи 6</w:t>
        </w:r>
      </w:hyperlink>
      <w:r>
        <w:t xml:space="preserve"> настоящего Закона.</w:t>
      </w: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jc w:val="both"/>
      </w:pPr>
    </w:p>
    <w:p w:rsidR="00931C79" w:rsidRDefault="00931C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ABD" w:rsidRDefault="00124ABD">
      <w:bookmarkStart w:id="6" w:name="_GoBack"/>
      <w:bookmarkEnd w:id="6"/>
    </w:p>
    <w:sectPr w:rsidR="00124ABD" w:rsidSect="00D3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79"/>
    <w:rsid w:val="00124ABD"/>
    <w:rsid w:val="00931C79"/>
    <w:rsid w:val="009A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D8A9C-D0AF-452C-A835-7DEBB52D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1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1C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E7D4706DF0957C2EA30F4C4591FF25393DD61763F3C3C5D33D865F12930C8DD510DB0B8F2040B2045E8B3080E79DAFy5oEJ" TargetMode="External"/><Relationship Id="rId18" Type="http://schemas.openxmlformats.org/officeDocument/2006/relationships/hyperlink" Target="consultantplus://offline/ref=61E7D4706DF0957C2EA30F4C4591FF25393DD61761FEC5C4D03D865F12930C8DD510DB0B8F2040B2045E8B3080E79DAFy5oEJ" TargetMode="External"/><Relationship Id="rId26" Type="http://schemas.openxmlformats.org/officeDocument/2006/relationships/hyperlink" Target="consultantplus://offline/ref=61E7D4706DF0957C2EA30F4C4591FF25393DD61765FBC6C7D53D865F12930C8DD510DB198F784CB306408B3495B1CCEA0251BB3456151C7784FAC3y5o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1E7D4706DF0957C2EA30F4C4591FF25393DD61765F8C4C6D43D865F12930C8DD510DB198F784CB306408C3395B1CCEA0251BB3456151C7784FAC3y5oCJ" TargetMode="External"/><Relationship Id="rId7" Type="http://schemas.openxmlformats.org/officeDocument/2006/relationships/hyperlink" Target="consultantplus://offline/ref=61E7D4706DF0957C2EA30F4C4591FF25393DD6176AF3C5C4D13D865F12930C8DD510DB0B8F2040B2045E8B3080E79DAFy5oEJ" TargetMode="External"/><Relationship Id="rId12" Type="http://schemas.openxmlformats.org/officeDocument/2006/relationships/hyperlink" Target="consultantplus://offline/ref=61E7D4706DF0957C2EA30F4C4591FF25393DD61763FDCBC1D93D865F12930C8DD510DB198F784CB306408E3395B1CCEA0251BB3456151C7784FAC3y5oCJ" TargetMode="External"/><Relationship Id="rId17" Type="http://schemas.openxmlformats.org/officeDocument/2006/relationships/hyperlink" Target="consultantplus://offline/ref=61E7D4706DF0957C2EA30F4C4591FF25393DD61761FBC7C6D33D865F12930C8DD510DB0B8F2040B2045E8B3080E79DAFy5oEJ" TargetMode="External"/><Relationship Id="rId25" Type="http://schemas.openxmlformats.org/officeDocument/2006/relationships/hyperlink" Target="consultantplus://offline/ref=61E7D4706DF0957C2EA30F4C4591FF25393DD61764FDC7C4D43D865F12930C8DD510DB198F784CB306408B3695B1CCEA0251BB3456151C7784FAC3y5oCJ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E7D4706DF0957C2EA30F4C4591FF25393DD61760FDC5C5D43D865F12930C8DD510DB0B8F2040B2045E8B3080E79DAFy5oEJ" TargetMode="External"/><Relationship Id="rId20" Type="http://schemas.openxmlformats.org/officeDocument/2006/relationships/hyperlink" Target="consultantplus://offline/ref=61E7D4706DF0957C2EA30F4C4591FF25393DD6176BFACBC7D43D865F12930C8DD510DB198F784CB306408C3995B1CCEA0251BB3456151C7784FAC3y5oCJ" TargetMode="External"/><Relationship Id="rId29" Type="http://schemas.openxmlformats.org/officeDocument/2006/relationships/hyperlink" Target="consultantplus://offline/ref=61E7D4706DF0957C2EA30F4C4591FF25393DD6176AF3C4C7D93D865F12930C8DD510DB198F784CB306408B3595B1CCEA0251BB3456151C7784FAC3y5o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E7D4706DF0957C2EA3114153FDA1203D378C1C66FCC9968C62DD02459A06DA805FDA57CA7753B2075E88319FyEoCJ" TargetMode="External"/><Relationship Id="rId11" Type="http://schemas.openxmlformats.org/officeDocument/2006/relationships/hyperlink" Target="consultantplus://offline/ref=61E7D4706DF0957C2EA30F4C4591FF25393DD61763FDC5C9D43D865F12930C8DD510DB0B8F2040B2045E8B3080E79DAFy5oEJ" TargetMode="External"/><Relationship Id="rId24" Type="http://schemas.openxmlformats.org/officeDocument/2006/relationships/hyperlink" Target="consultantplus://offline/ref=61E7D4706DF0957C2EA30F4C4591FF25393DD61764F8C5C7D43D865F12930C8DD510DB198F784CB30640893095B1CCEA0251BB3456151C7784FAC3y5oCJ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61E7D4706DF0957C2EA3114153FDA1203D378C1C66FCC9968C62DD02459A06DA925F825BCB754DB2034BDE60DAB090AF5542BB3756161D68y8oFJ" TargetMode="External"/><Relationship Id="rId15" Type="http://schemas.openxmlformats.org/officeDocument/2006/relationships/hyperlink" Target="consultantplus://offline/ref=61E7D4706DF0957C2EA30F4C4591FF25393DD61760F8C2C1D33D865F12930C8DD510DB0B8F2040B2045E8B3080E79DAFy5oEJ" TargetMode="External"/><Relationship Id="rId23" Type="http://schemas.openxmlformats.org/officeDocument/2006/relationships/hyperlink" Target="consultantplus://offline/ref=61E7D4706DF0957C2EA30F4C4591FF25393DD61767F2CBC5D23D865F12930C8DD510DB0B8F2040B2045E8B3080E79DAFy5oEJ" TargetMode="External"/><Relationship Id="rId28" Type="http://schemas.openxmlformats.org/officeDocument/2006/relationships/hyperlink" Target="consultantplus://offline/ref=61E7D4706DF0957C2EA30F4C4591FF25393DD6176AFAC2C7D03D865F12930C8DD510DB198F784CB30640883195B1CCEA0251BB3456151C7784FAC3y5oCJ" TargetMode="External"/><Relationship Id="rId10" Type="http://schemas.openxmlformats.org/officeDocument/2006/relationships/hyperlink" Target="consultantplus://offline/ref=61E7D4706DF0957C2EA30F4C4591FF25393DD61763FBC0C1D43D865F12930C8DD510DB0B8F2040B2045E8B3080E79DAFy5oEJ" TargetMode="External"/><Relationship Id="rId19" Type="http://schemas.openxmlformats.org/officeDocument/2006/relationships/hyperlink" Target="consultantplus://offline/ref=61E7D4706DF0957C2EA30F4C4591FF25393DD6176AF2C5C3D73D865F12930C8DD510DB198F784CB30640893595B1CCEA0251BB3456151C7784FAC3y5oCJ" TargetMode="External"/><Relationship Id="rId31" Type="http://schemas.openxmlformats.org/officeDocument/2006/relationships/hyperlink" Target="consultantplus://offline/ref=61E7D4706DF0957C2EA30F4C4591FF25393DD61765FCC3C4D23D865F12930C8DD510DB0B8F2040B2045E8B3080E79DAFy5oE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1E7D4706DF0957C2EA30F4C4591FF25393DD61763FAC5C6D33D865F12930C8DD510DB0B8F2040B2045E8B3080E79DAFy5oEJ" TargetMode="External"/><Relationship Id="rId14" Type="http://schemas.openxmlformats.org/officeDocument/2006/relationships/hyperlink" Target="consultantplus://offline/ref=61E7D4706DF0957C2EA30F4C4591FF25393DD61760FBC1C8D93D865F12930C8DD510DB0B8F2040B2045E8B3080E79DAFy5oEJ" TargetMode="External"/><Relationship Id="rId22" Type="http://schemas.openxmlformats.org/officeDocument/2006/relationships/hyperlink" Target="consultantplus://offline/ref=61E7D4706DF0957C2EA30F4C4591FF25393DD61767FDC5C9D43D865F12930C8DD510DB198F784CB30640883595B1CCEA0251BB3456151C7784FAC3y5oCJ" TargetMode="External"/><Relationship Id="rId27" Type="http://schemas.openxmlformats.org/officeDocument/2006/relationships/hyperlink" Target="consultantplus://offline/ref=61E7D4706DF0957C2EA30F4C4591FF25393DD61765FBC6C7D53D865F12930C8DD510DB198F784CB30640893895B1CCEA0251BB3456151C7784FAC3y5oCJ" TargetMode="External"/><Relationship Id="rId30" Type="http://schemas.openxmlformats.org/officeDocument/2006/relationships/hyperlink" Target="consultantplus://offline/ref=61E7D4706DF0957C2EA30F4C4591FF25393DD6176AF3C6C9D23D865F12930C8DD510DB0B8F2040B2045E8B3080E79DAFy5oEJ" TargetMode="External"/><Relationship Id="rId8" Type="http://schemas.openxmlformats.org/officeDocument/2006/relationships/hyperlink" Target="consultantplus://offline/ref=61E7D4706DF0957C2EA30F4C4591FF25393DD6176BF2C3C8DB608C574B9F0E8ADA4FDE1E9E784CB118418B2F9CE59CyAo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4212</Words>
  <Characters>24010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</cp:revision>
  <dcterms:created xsi:type="dcterms:W3CDTF">2019-11-12T09:40:00Z</dcterms:created>
  <dcterms:modified xsi:type="dcterms:W3CDTF">2019-11-12T09:41:00Z</dcterms:modified>
</cp:coreProperties>
</file>