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BC" w:rsidRPr="008A5937" w:rsidRDefault="005A56BC" w:rsidP="005A56BC">
      <w:pPr>
        <w:spacing w:after="120" w:line="38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3"/>
          <w:szCs w:val="43"/>
          <w:lang w:eastAsia="ru-RU"/>
        </w:rPr>
      </w:pPr>
      <w:r w:rsidRPr="008A5937">
        <w:rPr>
          <w:rFonts w:ascii="Times New Roman" w:eastAsia="Times New Roman" w:hAnsi="Times New Roman" w:cs="Times New Roman"/>
          <w:b/>
          <w:kern w:val="36"/>
          <w:sz w:val="43"/>
          <w:szCs w:val="43"/>
          <w:lang w:eastAsia="ru-RU"/>
        </w:rPr>
        <w:t>Общая информация ВДГО / ВКГО</w:t>
      </w:r>
    </w:p>
    <w:p w:rsidR="005A56BC" w:rsidRPr="00DD2999" w:rsidRDefault="005A56BC" w:rsidP="005A56BC">
      <w:pPr>
        <w:spacing w:before="120" w:after="24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299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A56BC" w:rsidRPr="005B6F67" w:rsidRDefault="005A56BC" w:rsidP="005A5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 </w:t>
      </w:r>
      <w:r w:rsidR="00DD2999" w:rsidRPr="005B6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6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потребителей газа!</w:t>
      </w:r>
    </w:p>
    <w:p w:rsidR="005A56BC" w:rsidRPr="005B6F67" w:rsidRDefault="005A56BC" w:rsidP="005A56BC">
      <w:pPr>
        <w:spacing w:before="12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6BC" w:rsidRPr="00DD2999" w:rsidRDefault="005A56BC" w:rsidP="005A56BC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</w:t>
      </w:r>
      <w:r w:rsidR="005B6F67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 </w:t>
      </w: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В соответствии с Правилами пользования газом, утвержденными Постановлением Правительства РФ №410 от 14.05.2013 г. и Правилами поставки газа для обеспечения коммунально-бытовых нужд граждан, утвержденными Постановлением Правительства РФ № 549 от 21.07.2008 г., обязательным условием поставки газа населению является заключение договоров технического обслуживания внутридомового и внутриквартирного газового оборудования.</w:t>
      </w:r>
    </w:p>
    <w:p w:rsidR="005A56BC" w:rsidRPr="00DD2999" w:rsidRDefault="005B6F67" w:rsidP="005A56BC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  </w:t>
      </w:r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Согласно указанным Правилам, договор технического обслуживания внутридомового газового оборудования (ТО ВДГО) заключается с управляющей организацией (ТСЖ, ЖСК, ТСН), обслуживающей дом, а договор технического обслуживания внутриквартирного газового оборудования (ТО ВКГО) заключается непосредственно с собственниками или нанимателями газифицированных жилых помещений.</w:t>
      </w:r>
    </w:p>
    <w:p w:rsidR="005A56BC" w:rsidRPr="00DD2999" w:rsidRDefault="005B6F67" w:rsidP="005A5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  </w:t>
      </w:r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</w:t>
      </w:r>
      <w:proofErr w:type="gramStart"/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К </w:t>
      </w:r>
      <w:r w:rsidR="005A56BC" w:rsidRPr="00DD2999">
        <w:rPr>
          <w:rFonts w:ascii="Times New Roman" w:eastAsia="Times New Roman" w:hAnsi="Times New Roman" w:cs="Times New Roman"/>
          <w:b/>
          <w:bCs/>
          <w:color w:val="3A3A36"/>
          <w:sz w:val="28"/>
          <w:szCs w:val="28"/>
          <w:lang w:eastAsia="ru-RU"/>
        </w:rPr>
        <w:t>внутриквартирному газовому оборудованию</w:t>
      </w:r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в многоквартирных газифицированных домах относятся газопроводы, проложенные после запорной арматуры (крана), расположенной на ответвлениях (</w:t>
      </w:r>
      <w:proofErr w:type="spellStart"/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опусках</w:t>
      </w:r>
      <w:proofErr w:type="spellEnd"/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газа.</w:t>
      </w:r>
      <w:proofErr w:type="gramEnd"/>
    </w:p>
    <w:p w:rsidR="005A56BC" w:rsidRPr="00DD2999" w:rsidRDefault="005B6F67" w:rsidP="005A5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    </w:t>
      </w:r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</w:t>
      </w:r>
      <w:proofErr w:type="gramStart"/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К </w:t>
      </w:r>
      <w:r w:rsidR="005A56BC" w:rsidRPr="00DD2999">
        <w:rPr>
          <w:rFonts w:ascii="Times New Roman" w:eastAsia="Times New Roman" w:hAnsi="Times New Roman" w:cs="Times New Roman"/>
          <w:b/>
          <w:bCs/>
          <w:color w:val="3A3A36"/>
          <w:sz w:val="28"/>
          <w:szCs w:val="28"/>
          <w:lang w:eastAsia="ru-RU"/>
        </w:rPr>
        <w:t>внутридомовому газовому оборудованию</w:t>
      </w:r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относится 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опусках</w:t>
      </w:r>
      <w:proofErr w:type="spellEnd"/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</w:t>
      </w:r>
      <w:proofErr w:type="gramEnd"/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</w:t>
      </w:r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lastRenderedPageBreak/>
        <w:t>используемого при производстве коммунальной услуги по отоплению и (или) горячему водоснабжению.</w:t>
      </w:r>
    </w:p>
    <w:p w:rsidR="005A56BC" w:rsidRPr="00DD2999" w:rsidRDefault="005B6F67" w:rsidP="005A5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      </w:t>
      </w:r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Техническое обслуживание внутридомового и внутриквартирного газового оборудования в многоквартирном доме выполняется в одно время не реже 1 раза в год. На ТО ВДГО и ВКГО составляются годовые графики и утверждаются техническим директором АО «</w:t>
      </w:r>
      <w:proofErr w:type="spellStart"/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Мурманоблгаз</w:t>
      </w:r>
      <w:proofErr w:type="spellEnd"/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», а ежемесячные графики на ТО ВДГО направляются управляющим организациям (ТСЖ, ЖСК, ТСН). Заблаговременно осуществляется информирование о дате и времени проведения обслуживания газоиспользующего оборудования. </w:t>
      </w:r>
    </w:p>
    <w:p w:rsidR="005A56BC" w:rsidRPr="00DD2999" w:rsidRDefault="005A56BC" w:rsidP="005A56BC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</w:t>
      </w:r>
      <w:r w:rsidR="005B6F67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     </w:t>
      </w: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Работы, не предусмотренные договором (замена газового оборудования, а также узлов и деталей к нему, текущий капитальный ремонт газопроводов, газовых приборов), производятся по заявке абонента за дополнительную плату.</w:t>
      </w:r>
    </w:p>
    <w:p w:rsidR="005A56BC" w:rsidRPr="00DD2999" w:rsidRDefault="005A56BC" w:rsidP="005A56BC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</w:t>
      </w:r>
      <w:r w:rsidR="005B6F67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    </w:t>
      </w:r>
      <w:r w:rsid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Т</w:t>
      </w: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ехническое обслуживание внутриквартирного газового оборудования (ТО ВКГО),  в соответствии со ст. 426 ГК РФ и во исполнение  Постановления Правительства РФ от 14.05.2013 №410 "О мерах по обеспечению безопасности при использовании и содержании внутридомового и внутриквартирного газового оборудования", осуществляется на основании публичного договора.</w:t>
      </w:r>
    </w:p>
    <w:p w:rsidR="005A56BC" w:rsidRPr="00DD2999" w:rsidRDefault="005B6F67" w:rsidP="005A56BC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       </w:t>
      </w:r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Акцептом настоящего публичного договора также является подписание Заказчиком акта сдачи-приемки выполненных Исполнителем работ (услуг) по техническому обслуживанию внутриквартирного газового оборудования. </w:t>
      </w:r>
      <w:proofErr w:type="gramStart"/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Акт сдачи-приемки выполненных работ по ТО ВКГО подписывается собственниками жилых помещений (по предъявлению паспорта с отметкой о прописке по адресу обслуживаемого помещения, а при отсутствии прописки по адресу обслуживаемого помещения по предъявлению документа о праве собственности) или совершеннолетними членами семьи собственника, нанимателями, членами семьи нанимателя (по предъявлению паспорта с отметкой о прописке по адресу обслуживаемого помещения).</w:t>
      </w:r>
      <w:proofErr w:type="gramEnd"/>
    </w:p>
    <w:p w:rsidR="005A56BC" w:rsidRPr="00DD2999" w:rsidRDefault="005B6F67" w:rsidP="005A56BC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      </w:t>
      </w:r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Оплата за ТО ВКГО производится на основании квитанции, направляемой в следующем месяце после выполнения работ по техническому обслуживанию.</w:t>
      </w:r>
    </w:p>
    <w:p w:rsidR="005A56BC" w:rsidRPr="00DD2999" w:rsidRDefault="005A56BC" w:rsidP="005A56BC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</w:t>
      </w:r>
      <w:r w:rsidR="005B6F67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  </w:t>
      </w: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Договор на ТО ВДГО с управляющей компанией (ТСЖ, ЖСК, ТСН)  заключается в территориальных производственных отделениях АО «</w:t>
      </w:r>
      <w:proofErr w:type="spellStart"/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Мурманоблгаз</w:t>
      </w:r>
      <w:proofErr w:type="spellEnd"/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». Заключение договора осуществляется на основании заявки от управляющей компании (ТСЖ, ЖСК, ТСН) и приложением документов, обозначенных Правилами пользования газом, утвержденными Постановлением Правительства РФ №410 от 14.05.2013 г.</w:t>
      </w:r>
    </w:p>
    <w:p w:rsidR="005A56BC" w:rsidRPr="00DD2999" w:rsidRDefault="005A56BC" w:rsidP="005A5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</w:t>
      </w:r>
      <w:r w:rsidR="005B6F67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 </w:t>
      </w: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В соответствии с Правилами пользования газом, утвержденными Постановлением Правительства РФ №410 от 14.05.2013 г. и Правилами </w:t>
      </w: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lastRenderedPageBreak/>
        <w:t>поставки газа для обеспечения коммунально-бытовых нужд граждан, утвержденными Постановлением Правительства РФ № 549 от 21.07.2008 г., </w:t>
      </w:r>
      <w:r w:rsidRPr="00DD2999">
        <w:rPr>
          <w:rFonts w:ascii="Times New Roman" w:eastAsia="Times New Roman" w:hAnsi="Times New Roman" w:cs="Times New Roman"/>
          <w:b/>
          <w:bCs/>
          <w:color w:val="3A3A36"/>
          <w:sz w:val="28"/>
          <w:szCs w:val="28"/>
          <w:lang w:eastAsia="ru-RU"/>
        </w:rPr>
        <w:t>отсутствие договора технического обслуживания внутриквартирного и (или) внутридомового газового оборудования является основанием для приостановления газоснабжения</w:t>
      </w: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.</w:t>
      </w:r>
    </w:p>
    <w:p w:rsidR="005A56BC" w:rsidRPr="00DD2999" w:rsidRDefault="005A56BC" w:rsidP="005A5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A3A36"/>
          <w:sz w:val="28"/>
          <w:szCs w:val="28"/>
          <w:lang w:eastAsia="ru-RU"/>
        </w:rPr>
      </w:pPr>
    </w:p>
    <w:p w:rsidR="005A56BC" w:rsidRPr="008A5937" w:rsidRDefault="005A56BC" w:rsidP="005A5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8A593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Соблюдайте меры безопасности!</w:t>
      </w:r>
    </w:p>
    <w:p w:rsidR="005A56BC" w:rsidRPr="00DD2999" w:rsidRDefault="005A56BC" w:rsidP="005A56BC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неосторожное обращение с газовым оборудованием является распространенной причиной возникновения взрывов и пожаров. Необходимо соблюдать правила пользования газом в быту.</w:t>
      </w:r>
    </w:p>
    <w:p w:rsidR="005A56BC" w:rsidRPr="008A5937" w:rsidRDefault="005A56BC" w:rsidP="005A5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</w:t>
      </w:r>
      <w:r w:rsidR="005B6F67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</w:t>
      </w: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В целях предотвращения несчастных случаев и аварийных ситуаций </w:t>
      </w:r>
      <w:r w:rsidRPr="008A59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ЗАПРЕЩАЕТСЯ:</w:t>
      </w:r>
    </w:p>
    <w:p w:rsidR="005A56BC" w:rsidRPr="00DD2999" w:rsidRDefault="005A56BC" w:rsidP="005A56BC">
      <w:pPr>
        <w:spacing w:before="120" w:after="240" w:line="240" w:lineRule="auto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– оставлять без присмотра газовые плиты с зажженными горелками;</w:t>
      </w:r>
    </w:p>
    <w:p w:rsidR="005A56BC" w:rsidRPr="00DD2999" w:rsidRDefault="005A56BC" w:rsidP="005A56BC">
      <w:pPr>
        <w:spacing w:before="120" w:after="240" w:line="240" w:lineRule="auto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– закрывать вентиляционные решетки; </w:t>
      </w:r>
    </w:p>
    <w:p w:rsidR="005A56BC" w:rsidRPr="00DD2999" w:rsidRDefault="005A56BC" w:rsidP="005A56BC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– производить самовольную газификацию квартиры, перестановку, замену и ремонт газопроводов, газовых приборов, баллонов и запорной арматуры, вносить изменения в конструкцию газовых плит; </w:t>
      </w:r>
    </w:p>
    <w:p w:rsidR="005A56BC" w:rsidRPr="00DD2999" w:rsidRDefault="005A56BC" w:rsidP="005A56BC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– осуществлять перепланировку помещения, где установлены газовые приборы, закрывать (зашивать) газопровод, арматуру стеновыми панелями, без согласования с АО «</w:t>
      </w:r>
      <w:proofErr w:type="spellStart"/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Мурманоблгаз</w:t>
      </w:r>
      <w:proofErr w:type="spellEnd"/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»;</w:t>
      </w:r>
    </w:p>
    <w:p w:rsidR="005A56BC" w:rsidRPr="00DD2999" w:rsidRDefault="005A56BC" w:rsidP="005A56BC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– допускать к пользованию газом детей дошкольного возраста и лиц, не знающих правил обращения с газовыми приборами. </w:t>
      </w:r>
    </w:p>
    <w:p w:rsidR="005A56BC" w:rsidRPr="00DD2999" w:rsidRDefault="005B6F67" w:rsidP="005A5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        </w:t>
      </w:r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Если в помещении обнаружен запах газа, </w:t>
      </w:r>
      <w:r w:rsidR="005A56BC" w:rsidRPr="008A59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НЕОБХОДИМО:</w:t>
      </w:r>
      <w:r w:rsidR="005A56BC" w:rsidRPr="008A59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A56BC" w:rsidRPr="00DD2999" w:rsidRDefault="005A56BC" w:rsidP="005A56BC">
      <w:pPr>
        <w:spacing w:before="120" w:after="240" w:line="240" w:lineRule="auto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– перекрыть краны на газовой плите и перед ней;</w:t>
      </w:r>
    </w:p>
    <w:p w:rsidR="005A56BC" w:rsidRPr="00DD2999" w:rsidRDefault="005A56BC" w:rsidP="005A56BC">
      <w:pPr>
        <w:spacing w:before="120" w:after="240" w:line="240" w:lineRule="auto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– проветрить помещение сквозняком, так как пары газа тяжелее воздуха;</w:t>
      </w:r>
    </w:p>
    <w:p w:rsidR="005A56BC" w:rsidRPr="00DD2999" w:rsidRDefault="005A56BC" w:rsidP="005A56BC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 – сообщить в аварийную газовую службу по телефону 04, с </w:t>
      </w:r>
      <w:proofErr w:type="gramStart"/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мобильного</w:t>
      </w:r>
      <w:proofErr w:type="gramEnd"/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тел. 104; </w:t>
      </w:r>
    </w:p>
    <w:p w:rsidR="005A56BC" w:rsidRPr="008A5937" w:rsidRDefault="005B6F67" w:rsidP="005A5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       </w:t>
      </w:r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До приезда аварийной бригады</w:t>
      </w:r>
      <w:r w:rsidR="005A56BC" w:rsidRPr="00DD2999">
        <w:rPr>
          <w:rFonts w:ascii="Times New Roman" w:eastAsia="Times New Roman" w:hAnsi="Times New Roman" w:cs="Times New Roman"/>
          <w:b/>
          <w:bCs/>
          <w:color w:val="3A3A36"/>
          <w:sz w:val="28"/>
          <w:szCs w:val="28"/>
          <w:lang w:eastAsia="ru-RU"/>
        </w:rPr>
        <w:t> </w:t>
      </w:r>
      <w:bookmarkStart w:id="0" w:name="_GoBack"/>
      <w:r w:rsidR="005A56BC" w:rsidRPr="008A59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НЕЛЬЗЯ:</w:t>
      </w:r>
    </w:p>
    <w:bookmarkEnd w:id="0"/>
    <w:p w:rsidR="005A56BC" w:rsidRPr="00DD2999" w:rsidRDefault="005A56BC" w:rsidP="005A56BC">
      <w:pPr>
        <w:spacing w:before="120" w:after="240" w:line="240" w:lineRule="auto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 – включать или выключать электроосвещение, пользоваться </w:t>
      </w:r>
      <w:proofErr w:type="spellStart"/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электрозвонком</w:t>
      </w:r>
      <w:proofErr w:type="spellEnd"/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;</w:t>
      </w:r>
    </w:p>
    <w:p w:rsidR="005A56BC" w:rsidRPr="00DD2999" w:rsidRDefault="005A56BC" w:rsidP="005A56BC">
      <w:pPr>
        <w:spacing w:before="120" w:after="240" w:line="240" w:lineRule="auto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– допускать применение открытого огня.</w:t>
      </w:r>
    </w:p>
    <w:p w:rsidR="005A56BC" w:rsidRPr="00DD2999" w:rsidRDefault="005B6F67" w:rsidP="005A56BC">
      <w:pPr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 xml:space="preserve">         </w:t>
      </w:r>
      <w:r w:rsidR="005A56BC"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Уважаемые потребители, соблюдайте Правила пользования газом в быту и своевременно проводите техническое обслуживание газового оборудования.</w:t>
      </w:r>
    </w:p>
    <w:p w:rsidR="00E1476C" w:rsidRDefault="005A56BC" w:rsidP="005B6F67">
      <w:pPr>
        <w:spacing w:before="120" w:after="240" w:line="240" w:lineRule="auto"/>
        <w:textAlignment w:val="baseline"/>
      </w:pPr>
      <w:r w:rsidRPr="00DD2999">
        <w:rPr>
          <w:rFonts w:ascii="Times New Roman" w:eastAsia="Times New Roman" w:hAnsi="Times New Roman" w:cs="Times New Roman"/>
          <w:color w:val="3A3A36"/>
          <w:sz w:val="28"/>
          <w:szCs w:val="28"/>
          <w:lang w:eastAsia="ru-RU"/>
        </w:rPr>
        <w:t> </w:t>
      </w:r>
    </w:p>
    <w:sectPr w:rsidR="00E1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57"/>
    <w:rsid w:val="00084F1E"/>
    <w:rsid w:val="00315526"/>
    <w:rsid w:val="005A56BC"/>
    <w:rsid w:val="005B6F67"/>
    <w:rsid w:val="008A5937"/>
    <w:rsid w:val="009B6857"/>
    <w:rsid w:val="00DD2999"/>
    <w:rsid w:val="00E1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6BC"/>
    <w:rPr>
      <w:b/>
      <w:bCs/>
    </w:rPr>
  </w:style>
  <w:style w:type="character" w:styleId="a5">
    <w:name w:val="Hyperlink"/>
    <w:basedOn w:val="a0"/>
    <w:uiPriority w:val="99"/>
    <w:semiHidden/>
    <w:unhideWhenUsed/>
    <w:rsid w:val="005A5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6BC"/>
    <w:rPr>
      <w:b/>
      <w:bCs/>
    </w:rPr>
  </w:style>
  <w:style w:type="character" w:styleId="a5">
    <w:name w:val="Hyperlink"/>
    <w:basedOn w:val="a0"/>
    <w:uiPriority w:val="99"/>
    <w:semiHidden/>
    <w:unhideWhenUsed/>
    <w:rsid w:val="005A5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11FA-3953-49DA-AE22-A8D00F2B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2020-02-03T12:05:00Z</dcterms:created>
  <dcterms:modified xsi:type="dcterms:W3CDTF">2020-02-11T08:16:00Z</dcterms:modified>
</cp:coreProperties>
</file>